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312" w:afterLines="100"/>
        <w:rPr>
          <w:rFonts w:hint="eastAsia" w:eastAsia="仿宋_GB2312"/>
          <w:color w:val="000000"/>
          <w:sz w:val="32"/>
          <w:szCs w:val="32"/>
        </w:rPr>
      </w:pPr>
      <w:r>
        <w:rPr>
          <w:rFonts w:hint="eastAsia" w:eastAsia="仿宋_GB2312"/>
          <w:color w:val="000000"/>
          <w:sz w:val="32"/>
          <w:szCs w:val="32"/>
        </w:rPr>
        <w:t>附件2</w:t>
      </w:r>
    </w:p>
    <w:p>
      <w:pPr>
        <w:snapToGrid w:val="0"/>
        <w:spacing w:line="560" w:lineRule="exact"/>
        <w:jc w:val="center"/>
        <w:rPr>
          <w:rFonts w:hint="eastAsia" w:ascii="黑体" w:hAnsi="黑体" w:eastAsia="黑体"/>
          <w:b/>
          <w:sz w:val="36"/>
          <w:szCs w:val="32"/>
        </w:rPr>
      </w:pPr>
      <w:r>
        <w:rPr>
          <w:rFonts w:hint="eastAsia" w:ascii="黑体" w:hAnsi="黑体" w:eastAsia="黑体"/>
          <w:b/>
          <w:sz w:val="36"/>
          <w:szCs w:val="32"/>
        </w:rPr>
        <w:t>2022年苏州高新区-苏州纳米所</w:t>
      </w:r>
    </w:p>
    <w:p>
      <w:pPr>
        <w:snapToGrid w:val="0"/>
        <w:spacing w:line="560" w:lineRule="exact"/>
        <w:jc w:val="center"/>
        <w:rPr>
          <w:rFonts w:hint="eastAsia" w:ascii="宋体" w:hAnsi="宋体"/>
          <w:b/>
          <w:sz w:val="32"/>
          <w:szCs w:val="32"/>
        </w:rPr>
      </w:pPr>
      <w:r>
        <w:rPr>
          <w:rFonts w:hint="eastAsia" w:ascii="黑体" w:hAnsi="黑体" w:eastAsia="黑体"/>
          <w:b/>
          <w:sz w:val="36"/>
          <w:szCs w:val="32"/>
        </w:rPr>
        <w:t>春季硕博专场招聘岗位需求信息表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3"/>
        <w:gridCol w:w="570"/>
        <w:gridCol w:w="690"/>
        <w:gridCol w:w="1150"/>
        <w:gridCol w:w="1152"/>
        <w:gridCol w:w="552"/>
        <w:gridCol w:w="315"/>
        <w:gridCol w:w="795"/>
        <w:gridCol w:w="105"/>
        <w:gridCol w:w="1056"/>
        <w:gridCol w:w="2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380" w:type="dxa"/>
            <w:gridSpan w:val="2"/>
            <w:shd w:val="clear" w:color="auto" w:fill="auto"/>
            <w:noWrap w:val="0"/>
            <w:vAlign w:val="center"/>
          </w:tcPr>
          <w:p>
            <w:pPr>
              <w:spacing w:line="280" w:lineRule="exact"/>
              <w:jc w:val="center"/>
              <w:rPr>
                <w:rFonts w:ascii="宋体" w:hAnsi="宋体"/>
                <w:szCs w:val="21"/>
              </w:rPr>
            </w:pPr>
            <w:r>
              <w:rPr>
                <w:rFonts w:hint="eastAsia" w:ascii="宋体" w:hAnsi="宋体"/>
                <w:szCs w:val="21"/>
              </w:rPr>
              <w:t>单位全称</w:t>
            </w:r>
          </w:p>
        </w:tc>
        <w:tc>
          <w:tcPr>
            <w:tcW w:w="7659" w:type="dxa"/>
            <w:gridSpan w:val="9"/>
            <w:shd w:val="clear" w:color="auto" w:fill="auto"/>
            <w:noWrap w:val="0"/>
            <w:vAlign w:val="top"/>
          </w:tcPr>
          <w:p>
            <w:pPr>
              <w:pStyle w:val="2"/>
              <w:spacing w:after="312" w:afterLines="100" w:line="560" w:lineRule="exact"/>
              <w:rPr>
                <w:rFonts w:hint="eastAsia" w:eastAsia="仿宋_GB2312"/>
                <w:color w:val="000000"/>
                <w:sz w:val="32"/>
                <w:szCs w:val="32"/>
                <w:lang w:val="en-US" w:eastAsia="zh-CN"/>
              </w:rPr>
            </w:pPr>
            <w:r>
              <w:rPr>
                <w:rFonts w:hint="eastAsia" w:eastAsia="仿宋_GB2312"/>
                <w:color w:val="000000"/>
                <w:sz w:val="32"/>
                <w:szCs w:val="32"/>
                <w:lang w:val="en-US" w:eastAsia="zh-CN"/>
              </w:rPr>
              <w:t>福莱盈电子股份有限公司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380" w:type="dxa"/>
            <w:gridSpan w:val="2"/>
            <w:shd w:val="clear" w:color="auto" w:fill="auto"/>
            <w:noWrap w:val="0"/>
            <w:vAlign w:val="center"/>
          </w:tcPr>
          <w:p>
            <w:pPr>
              <w:spacing w:line="280" w:lineRule="exact"/>
              <w:jc w:val="center"/>
              <w:rPr>
                <w:rFonts w:ascii="宋体" w:hAnsi="宋体"/>
                <w:szCs w:val="21"/>
              </w:rPr>
            </w:pPr>
            <w:r>
              <w:rPr>
                <w:rFonts w:hint="eastAsia" w:ascii="宋体" w:hAnsi="宋体"/>
                <w:szCs w:val="21"/>
              </w:rPr>
              <w:t>单位地址</w:t>
            </w:r>
          </w:p>
        </w:tc>
        <w:tc>
          <w:tcPr>
            <w:tcW w:w="7659" w:type="dxa"/>
            <w:gridSpan w:val="9"/>
            <w:shd w:val="clear" w:color="auto" w:fill="auto"/>
            <w:noWrap w:val="0"/>
            <w:vAlign w:val="top"/>
          </w:tcPr>
          <w:p>
            <w:pPr>
              <w:pStyle w:val="2"/>
              <w:spacing w:after="312" w:afterLines="100" w:line="560" w:lineRule="exact"/>
              <w:rPr>
                <w:rFonts w:hint="default" w:eastAsia="仿宋_GB2312"/>
                <w:color w:val="000000"/>
                <w:sz w:val="32"/>
                <w:szCs w:val="32"/>
                <w:lang w:val="en-US" w:eastAsia="zh-CN"/>
              </w:rPr>
            </w:pPr>
            <w:r>
              <w:rPr>
                <w:rFonts w:hint="eastAsia" w:eastAsia="仿宋_GB2312"/>
                <w:color w:val="000000"/>
                <w:sz w:val="32"/>
                <w:szCs w:val="32"/>
                <w:lang w:eastAsia="zh-CN"/>
              </w:rPr>
              <w:t>苏州高新区金枫路</w:t>
            </w:r>
            <w:r>
              <w:rPr>
                <w:rFonts w:hint="eastAsia" w:eastAsia="仿宋_GB2312"/>
                <w:color w:val="000000"/>
                <w:sz w:val="32"/>
                <w:szCs w:val="32"/>
                <w:lang w:val="en-US" w:eastAsia="zh-CN"/>
              </w:rPr>
              <w:t>189号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380" w:type="dxa"/>
            <w:gridSpan w:val="2"/>
            <w:shd w:val="clear" w:color="auto" w:fill="auto"/>
            <w:noWrap w:val="0"/>
            <w:vAlign w:val="center"/>
          </w:tcPr>
          <w:p>
            <w:pPr>
              <w:spacing w:line="280" w:lineRule="exact"/>
              <w:jc w:val="center"/>
              <w:rPr>
                <w:rFonts w:ascii="宋体" w:hAnsi="宋体"/>
                <w:szCs w:val="21"/>
              </w:rPr>
            </w:pPr>
            <w:r>
              <w:rPr>
                <w:rFonts w:hint="eastAsia" w:ascii="宋体" w:hAnsi="宋体"/>
                <w:szCs w:val="21"/>
              </w:rPr>
              <w:t>招聘联系人</w:t>
            </w:r>
          </w:p>
          <w:p>
            <w:pPr>
              <w:spacing w:line="280" w:lineRule="exact"/>
              <w:jc w:val="center"/>
              <w:rPr>
                <w:rFonts w:ascii="宋体" w:hAnsi="宋体"/>
                <w:szCs w:val="21"/>
              </w:rPr>
            </w:pPr>
            <w:r>
              <w:rPr>
                <w:rFonts w:hint="eastAsia" w:ascii="宋体" w:hAnsi="宋体"/>
                <w:szCs w:val="21"/>
              </w:rPr>
              <w:t>及电话</w:t>
            </w:r>
          </w:p>
        </w:tc>
        <w:tc>
          <w:tcPr>
            <w:tcW w:w="2970" w:type="dxa"/>
            <w:gridSpan w:val="4"/>
            <w:shd w:val="clear" w:color="auto" w:fill="auto"/>
            <w:noWrap w:val="0"/>
            <w:vAlign w:val="top"/>
          </w:tcPr>
          <w:p>
            <w:pPr>
              <w:pStyle w:val="2"/>
              <w:spacing w:after="312" w:afterLines="100" w:line="560" w:lineRule="exact"/>
              <w:rPr>
                <w:rFonts w:hint="eastAsia" w:eastAsia="仿宋_GB2312"/>
                <w:color w:val="000000"/>
                <w:sz w:val="32"/>
                <w:szCs w:val="32"/>
                <w:lang w:eastAsia="zh-CN"/>
              </w:rPr>
            </w:pPr>
            <w:r>
              <w:rPr>
                <w:rFonts w:hint="eastAsia" w:eastAsia="仿宋_GB2312"/>
                <w:color w:val="000000"/>
                <w:sz w:val="32"/>
                <w:szCs w:val="32"/>
                <w:lang w:eastAsia="zh-CN"/>
              </w:rPr>
              <w:t>焦大芹</w:t>
            </w:r>
          </w:p>
        </w:tc>
        <w:tc>
          <w:tcPr>
            <w:tcW w:w="1413" w:type="dxa"/>
            <w:gridSpan w:val="3"/>
            <w:shd w:val="clear" w:color="auto" w:fill="auto"/>
            <w:noWrap w:val="0"/>
            <w:vAlign w:val="top"/>
          </w:tcPr>
          <w:p>
            <w:pPr>
              <w:pStyle w:val="2"/>
              <w:spacing w:after="312" w:afterLines="100" w:line="560" w:lineRule="exact"/>
              <w:rPr>
                <w:rFonts w:hint="eastAsia" w:eastAsia="仿宋_GB2312"/>
                <w:color w:val="000000"/>
                <w:sz w:val="32"/>
                <w:szCs w:val="32"/>
              </w:rPr>
            </w:pPr>
          </w:p>
        </w:tc>
        <w:tc>
          <w:tcPr>
            <w:tcW w:w="1273" w:type="dxa"/>
            <w:shd w:val="clear" w:color="auto" w:fill="auto"/>
            <w:noWrap w:val="0"/>
            <w:vAlign w:val="top"/>
          </w:tcPr>
          <w:p>
            <w:pPr>
              <w:pStyle w:val="2"/>
              <w:spacing w:after="312" w:afterLines="100" w:line="560" w:lineRule="exact"/>
              <w:rPr>
                <w:rFonts w:hint="eastAsia" w:eastAsia="仿宋_GB2312"/>
                <w:color w:val="000000"/>
                <w:sz w:val="32"/>
                <w:szCs w:val="32"/>
              </w:rPr>
            </w:pPr>
            <w:r>
              <w:rPr>
                <w:rFonts w:hint="eastAsia" w:ascii="宋体" w:hAnsi="宋体"/>
                <w:szCs w:val="21"/>
              </w:rPr>
              <w:t>手机号码</w:t>
            </w:r>
          </w:p>
        </w:tc>
        <w:tc>
          <w:tcPr>
            <w:tcW w:w="2003" w:type="dxa"/>
            <w:shd w:val="clear" w:color="auto" w:fill="auto"/>
            <w:noWrap w:val="0"/>
            <w:vAlign w:val="top"/>
          </w:tcPr>
          <w:p>
            <w:pPr>
              <w:pStyle w:val="2"/>
              <w:spacing w:after="312" w:afterLines="100" w:line="560" w:lineRule="exact"/>
              <w:rPr>
                <w:rFonts w:hint="default" w:eastAsia="仿宋_GB2312"/>
                <w:color w:val="000000"/>
                <w:sz w:val="32"/>
                <w:szCs w:val="32"/>
                <w:lang w:val="en-US" w:eastAsia="zh-CN"/>
              </w:rPr>
            </w:pPr>
            <w:r>
              <w:rPr>
                <w:rFonts w:hint="eastAsia" w:eastAsia="仿宋_GB2312"/>
                <w:color w:val="000000"/>
                <w:sz w:val="32"/>
                <w:szCs w:val="32"/>
                <w:lang w:val="en-US" w:eastAsia="zh-CN"/>
              </w:rPr>
              <w:t>18913183990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380" w:type="dxa"/>
            <w:gridSpan w:val="2"/>
            <w:shd w:val="clear" w:color="auto" w:fill="auto"/>
            <w:noWrap w:val="0"/>
            <w:vAlign w:val="center"/>
          </w:tcPr>
          <w:p>
            <w:pPr>
              <w:spacing w:line="280" w:lineRule="exact"/>
              <w:jc w:val="center"/>
              <w:rPr>
                <w:rFonts w:ascii="宋体" w:hAnsi="宋体"/>
                <w:szCs w:val="21"/>
              </w:rPr>
            </w:pPr>
            <w:r>
              <w:rPr>
                <w:rFonts w:ascii="宋体" w:hAnsi="宋体"/>
                <w:szCs w:val="21"/>
              </w:rPr>
              <w:t>E-mail</w:t>
            </w:r>
          </w:p>
        </w:tc>
        <w:tc>
          <w:tcPr>
            <w:tcW w:w="2970" w:type="dxa"/>
            <w:gridSpan w:val="4"/>
            <w:shd w:val="clear" w:color="auto" w:fill="auto"/>
            <w:noWrap w:val="0"/>
            <w:vAlign w:val="top"/>
          </w:tcPr>
          <w:p>
            <w:pPr>
              <w:pStyle w:val="2"/>
              <w:spacing w:after="312" w:afterLines="100" w:line="560" w:lineRule="exact"/>
              <w:rPr>
                <w:rFonts w:hint="eastAsia" w:eastAsia="仿宋_GB2312"/>
                <w:color w:val="000000"/>
                <w:sz w:val="32"/>
                <w:szCs w:val="32"/>
              </w:rPr>
            </w:pPr>
            <w:r>
              <w:rPr>
                <w:rFonts w:ascii="Arial" w:hAnsi="Arial" w:eastAsia="宋体" w:cs="Arial"/>
                <w:b/>
                <w:i w:val="0"/>
                <w:caps w:val="0"/>
                <w:color w:val="800080"/>
                <w:spacing w:val="0"/>
                <w:sz w:val="24"/>
                <w:szCs w:val="24"/>
                <w:shd w:val="clear" w:fill="FFFFFF"/>
                <w:lang w:val="en-US"/>
              </w:rPr>
              <w:fldChar w:fldCharType="begin"/>
            </w:r>
            <w:r>
              <w:rPr>
                <w:rFonts w:ascii="Arial" w:hAnsi="Arial" w:eastAsia="宋体" w:cs="Arial"/>
                <w:b/>
                <w:i w:val="0"/>
                <w:caps w:val="0"/>
                <w:color w:val="800080"/>
                <w:spacing w:val="0"/>
                <w:sz w:val="24"/>
                <w:szCs w:val="24"/>
                <w:shd w:val="clear" w:fill="FFFFFF"/>
                <w:lang w:val="en-US"/>
              </w:rPr>
              <w:instrText xml:space="preserve"> HYPERLINK "mailto:E-mail%EF%BC%9Azhaopin@forewin-sz.com.cn" </w:instrText>
            </w:r>
            <w:r>
              <w:rPr>
                <w:rFonts w:ascii="Arial" w:hAnsi="Arial" w:eastAsia="宋体" w:cs="Arial"/>
                <w:b/>
                <w:i w:val="0"/>
                <w:caps w:val="0"/>
                <w:color w:val="800080"/>
                <w:spacing w:val="0"/>
                <w:sz w:val="24"/>
                <w:szCs w:val="24"/>
                <w:shd w:val="clear" w:fill="FFFFFF"/>
                <w:lang w:val="en-US"/>
              </w:rPr>
              <w:fldChar w:fldCharType="separate"/>
            </w:r>
            <w:r>
              <w:rPr>
                <w:rStyle w:val="6"/>
                <w:rFonts w:hint="default" w:ascii="Arial" w:hAnsi="Arial" w:eastAsia="宋体" w:cs="Arial"/>
                <w:b/>
                <w:i w:val="0"/>
                <w:caps w:val="0"/>
                <w:color w:val="000000"/>
                <w:spacing w:val="0"/>
                <w:sz w:val="24"/>
                <w:szCs w:val="24"/>
                <w:shd w:val="clear" w:fill="FFFFFF"/>
                <w:lang w:val="en-US"/>
              </w:rPr>
              <w:t>zhaopin@forewin-sz.com.cn</w:t>
            </w:r>
            <w:r>
              <w:rPr>
                <w:rFonts w:hint="default" w:ascii="Arial" w:hAnsi="Arial" w:eastAsia="宋体" w:cs="Arial"/>
                <w:b/>
                <w:i w:val="0"/>
                <w:caps w:val="0"/>
                <w:color w:val="800080"/>
                <w:spacing w:val="0"/>
                <w:sz w:val="24"/>
                <w:szCs w:val="24"/>
                <w:shd w:val="clear" w:fill="FFFFFF"/>
                <w:lang w:val="en-US"/>
              </w:rPr>
              <w:fldChar w:fldCharType="end"/>
            </w:r>
          </w:p>
        </w:tc>
        <w:tc>
          <w:tcPr>
            <w:tcW w:w="1413" w:type="dxa"/>
            <w:gridSpan w:val="3"/>
            <w:shd w:val="clear" w:color="auto" w:fill="auto"/>
            <w:noWrap w:val="0"/>
            <w:vAlign w:val="top"/>
          </w:tcPr>
          <w:p>
            <w:pPr>
              <w:pStyle w:val="2"/>
              <w:spacing w:after="312" w:afterLines="100" w:line="560" w:lineRule="exact"/>
              <w:rPr>
                <w:rFonts w:hint="eastAsia" w:eastAsia="仿宋_GB2312"/>
                <w:color w:val="000000"/>
                <w:sz w:val="32"/>
                <w:szCs w:val="32"/>
              </w:rPr>
            </w:pPr>
            <w:r>
              <w:rPr>
                <w:rFonts w:hint="eastAsia" w:ascii="宋体" w:hAnsi="宋体"/>
                <w:szCs w:val="21"/>
              </w:rPr>
              <w:t>QQ或微信</w:t>
            </w:r>
          </w:p>
        </w:tc>
        <w:tc>
          <w:tcPr>
            <w:tcW w:w="3276" w:type="dxa"/>
            <w:gridSpan w:val="2"/>
            <w:shd w:val="clear" w:color="auto" w:fill="auto"/>
            <w:noWrap w:val="0"/>
            <w:vAlign w:val="top"/>
          </w:tcPr>
          <w:p>
            <w:pPr>
              <w:pStyle w:val="2"/>
              <w:spacing w:after="312" w:afterLines="100" w:line="560" w:lineRule="exact"/>
              <w:rPr>
                <w:rFonts w:hint="default" w:eastAsia="仿宋_GB2312"/>
                <w:color w:val="000000"/>
                <w:sz w:val="32"/>
                <w:szCs w:val="32"/>
                <w:lang w:val="en-US" w:eastAsia="zh-CN"/>
              </w:rPr>
            </w:pPr>
            <w:r>
              <w:rPr>
                <w:rFonts w:hint="eastAsia" w:eastAsia="仿宋_GB2312"/>
                <w:color w:val="000000"/>
                <w:sz w:val="32"/>
                <w:szCs w:val="32"/>
                <w:lang w:val="en-US" w:eastAsia="zh-CN"/>
              </w:rPr>
              <w:t>13913179603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0" w:hRule="atLeast"/>
          <w:jc w:val="center"/>
        </w:trPr>
        <w:tc>
          <w:tcPr>
            <w:tcW w:w="1380" w:type="dxa"/>
            <w:gridSpan w:val="2"/>
            <w:shd w:val="clear" w:color="auto" w:fill="auto"/>
            <w:noWrap w:val="0"/>
            <w:vAlign w:val="center"/>
          </w:tcPr>
          <w:p>
            <w:pPr>
              <w:spacing w:line="280" w:lineRule="exact"/>
              <w:jc w:val="center"/>
              <w:rPr>
                <w:rFonts w:ascii="宋体" w:hAnsi="宋体"/>
                <w:szCs w:val="21"/>
              </w:rPr>
            </w:pPr>
            <w:r>
              <w:rPr>
                <w:rFonts w:hint="eastAsia" w:ascii="宋体" w:hAnsi="宋体"/>
                <w:szCs w:val="21"/>
              </w:rPr>
              <w:t>单位简介</w:t>
            </w:r>
          </w:p>
        </w:tc>
        <w:tc>
          <w:tcPr>
            <w:tcW w:w="7659" w:type="dxa"/>
            <w:gridSpan w:val="9"/>
            <w:shd w:val="clear" w:color="auto" w:fill="auto"/>
            <w:noWrap w:val="0"/>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320" w:lineRule="exact"/>
              <w:ind w:left="0" w:leftChars="0" w:right="0"/>
              <w:jc w:val="both"/>
              <w:textAlignment w:val="auto"/>
              <w:outlineLvl w:val="9"/>
              <w:rPr>
                <w:rFonts w:hint="eastAsia" w:ascii="宋体" w:hAnsi="宋体" w:eastAsia="宋体" w:cs="宋体"/>
                <w:b/>
                <w:bCs/>
                <w:color w:val="000000"/>
                <w:sz w:val="24"/>
                <w:szCs w:val="24"/>
              </w:rPr>
            </w:pPr>
            <w:bookmarkStart w:id="0" w:name="OLE_LINK2"/>
            <w:r>
              <w:rPr>
                <w:rFonts w:hint="eastAsia" w:ascii="宋体" w:hAnsi="宋体" w:eastAsia="宋体" w:cs="宋体"/>
                <w:b/>
                <w:bCs/>
                <w:color w:val="000000"/>
                <w:sz w:val="24"/>
                <w:szCs w:val="24"/>
                <w:lang w:val="en-US" w:eastAsia="zh-CN"/>
              </w:rPr>
              <w:t xml:space="preserve">   </w:t>
            </w:r>
            <w:bookmarkStart w:id="1" w:name="OLE_LINK1"/>
            <w:r>
              <w:rPr>
                <w:rFonts w:hint="eastAsia" w:ascii="宋体" w:hAnsi="宋体" w:eastAsia="宋体" w:cs="宋体"/>
                <w:b/>
                <w:bCs/>
                <w:color w:val="000000"/>
                <w:sz w:val="24"/>
                <w:szCs w:val="24"/>
                <w:lang w:val="en-US" w:eastAsia="zh-CN"/>
              </w:rPr>
              <w:t xml:space="preserve"> </w:t>
            </w:r>
            <w:r>
              <w:rPr>
                <w:rFonts w:hint="eastAsia" w:ascii="宋体" w:hAnsi="宋体" w:eastAsia="宋体" w:cs="宋体"/>
                <w:b/>
                <w:bCs/>
                <w:color w:val="000000"/>
                <w:sz w:val="24"/>
                <w:szCs w:val="24"/>
              </w:rPr>
              <w:t>福莱盈电子</w:t>
            </w:r>
            <w:r>
              <w:rPr>
                <w:rFonts w:hint="eastAsia" w:ascii="宋体" w:hAnsi="宋体" w:cs="宋体"/>
                <w:b/>
                <w:bCs/>
                <w:color w:val="000000"/>
                <w:sz w:val="24"/>
                <w:szCs w:val="24"/>
                <w:lang w:eastAsia="zh-CN"/>
              </w:rPr>
              <w:t>股份</w:t>
            </w:r>
            <w:r>
              <w:rPr>
                <w:rFonts w:hint="eastAsia" w:ascii="宋体" w:hAnsi="宋体" w:eastAsia="宋体" w:cs="宋体"/>
                <w:b/>
                <w:bCs/>
                <w:color w:val="000000"/>
                <w:sz w:val="24"/>
                <w:szCs w:val="24"/>
              </w:rPr>
              <w:t>有限公司于2010年</w:t>
            </w:r>
            <w:r>
              <w:rPr>
                <w:rFonts w:hint="eastAsia" w:ascii="宋体" w:hAnsi="宋体" w:cs="宋体"/>
                <w:b/>
                <w:bCs/>
                <w:color w:val="000000"/>
                <w:sz w:val="24"/>
                <w:szCs w:val="24"/>
                <w:lang w:val="en-US" w:eastAsia="zh-CN"/>
              </w:rPr>
              <w:t>9</w:t>
            </w:r>
            <w:r>
              <w:rPr>
                <w:rFonts w:hint="eastAsia" w:ascii="宋体" w:hAnsi="宋体" w:eastAsia="宋体" w:cs="宋体"/>
                <w:b/>
                <w:bCs/>
                <w:color w:val="000000"/>
                <w:sz w:val="24"/>
                <w:szCs w:val="24"/>
              </w:rPr>
              <w:t>月正式注册成立，</w:t>
            </w:r>
            <w:r>
              <w:rPr>
                <w:rFonts w:hint="eastAsia" w:ascii="宋体" w:hAnsi="宋体" w:cs="宋体"/>
                <w:b/>
                <w:bCs/>
                <w:color w:val="000000"/>
                <w:sz w:val="24"/>
                <w:szCs w:val="24"/>
                <w:lang w:eastAsia="zh-CN"/>
              </w:rPr>
              <w:t>现已投资</w:t>
            </w:r>
            <w:r>
              <w:rPr>
                <w:rFonts w:hint="eastAsia" w:ascii="宋体" w:hAnsi="宋体" w:cs="宋体"/>
                <w:b/>
                <w:bCs/>
                <w:color w:val="000000"/>
                <w:sz w:val="24"/>
                <w:szCs w:val="24"/>
                <w:lang w:val="en-US" w:eastAsia="zh-CN"/>
              </w:rPr>
              <w:t>10亿人民币，</w:t>
            </w:r>
            <w:r>
              <w:rPr>
                <w:rFonts w:hint="eastAsia" w:ascii="宋体" w:hAnsi="宋体" w:eastAsia="宋体" w:cs="宋体"/>
                <w:b/>
                <w:bCs/>
                <w:color w:val="383838"/>
                <w:kern w:val="0"/>
                <w:sz w:val="24"/>
                <w:szCs w:val="24"/>
                <w:lang w:val="en-US" w:eastAsia="zh-CN" w:bidi="ar-SA"/>
              </w:rPr>
              <w:t>工厂坐落于苏州</w:t>
            </w:r>
            <w:r>
              <w:rPr>
                <w:rFonts w:hint="eastAsia" w:ascii="宋体" w:hAnsi="宋体" w:cs="宋体"/>
                <w:b/>
                <w:bCs/>
                <w:color w:val="383838"/>
                <w:kern w:val="0"/>
                <w:sz w:val="24"/>
                <w:szCs w:val="24"/>
                <w:lang w:val="en-US" w:eastAsia="zh-CN" w:bidi="ar-SA"/>
              </w:rPr>
              <w:t>高</w:t>
            </w:r>
            <w:r>
              <w:rPr>
                <w:rFonts w:hint="eastAsia" w:ascii="宋体" w:hAnsi="宋体" w:eastAsia="宋体" w:cs="宋体"/>
                <w:b/>
                <w:bCs/>
                <w:color w:val="383838"/>
                <w:kern w:val="0"/>
                <w:sz w:val="24"/>
                <w:szCs w:val="24"/>
                <w:lang w:val="en-US" w:eastAsia="zh-CN" w:bidi="ar-SA"/>
              </w:rPr>
              <w:t>新区金枫路189号，现有厂房面</w:t>
            </w:r>
            <w:bookmarkStart w:id="2" w:name="OLE_LINK3"/>
            <w:r>
              <w:rPr>
                <w:rFonts w:hint="eastAsia" w:ascii="宋体" w:hAnsi="宋体" w:eastAsia="宋体" w:cs="宋体"/>
                <w:b/>
                <w:bCs/>
                <w:color w:val="383838"/>
                <w:kern w:val="0"/>
                <w:sz w:val="24"/>
                <w:szCs w:val="24"/>
                <w:lang w:val="en-US" w:eastAsia="zh-CN" w:bidi="ar-SA"/>
              </w:rPr>
              <w:t>积</w:t>
            </w:r>
            <w:bookmarkEnd w:id="2"/>
            <w:r>
              <w:rPr>
                <w:rFonts w:hint="eastAsia" w:ascii="宋体" w:hAnsi="宋体" w:eastAsia="宋体" w:cs="宋体"/>
                <w:b/>
                <w:bCs/>
                <w:color w:val="383838"/>
                <w:kern w:val="0"/>
                <w:sz w:val="24"/>
                <w:szCs w:val="24"/>
                <w:lang w:val="en-US" w:eastAsia="zh-CN" w:bidi="ar-SA"/>
              </w:rPr>
              <w:t>3</w:t>
            </w:r>
            <w:r>
              <w:rPr>
                <w:rFonts w:hint="eastAsia" w:ascii="宋体" w:hAnsi="宋体" w:cs="宋体"/>
                <w:b/>
                <w:bCs/>
                <w:color w:val="383838"/>
                <w:kern w:val="0"/>
                <w:sz w:val="24"/>
                <w:szCs w:val="24"/>
                <w:lang w:val="en-US" w:eastAsia="zh-CN" w:bidi="ar-SA"/>
              </w:rPr>
              <w:t>6</w:t>
            </w:r>
            <w:r>
              <w:rPr>
                <w:rFonts w:hint="eastAsia" w:ascii="宋体" w:hAnsi="宋体" w:eastAsia="宋体" w:cs="宋体"/>
                <w:b/>
                <w:bCs/>
                <w:color w:val="383838"/>
                <w:kern w:val="0"/>
                <w:sz w:val="24"/>
                <w:szCs w:val="24"/>
                <w:lang w:val="en-US" w:eastAsia="zh-CN" w:bidi="ar-SA"/>
              </w:rPr>
              <w:t>，000平方米，月产能50，000平方米。</w:t>
            </w:r>
            <w:r>
              <w:rPr>
                <w:rFonts w:hint="eastAsia" w:ascii="宋体" w:hAnsi="宋体" w:eastAsia="宋体" w:cs="宋体"/>
                <w:b/>
                <w:bCs/>
                <w:color w:val="000000"/>
                <w:sz w:val="24"/>
                <w:szCs w:val="24"/>
              </w:rPr>
              <w:t>是一家专业软板，软硬结合板，SMT（组装）高科技企业，产品可广泛应用于电子﹑信息﹑通讯等领域</w:t>
            </w:r>
            <w:r>
              <w:rPr>
                <w:rFonts w:hint="eastAsia" w:ascii="宋体" w:hAnsi="宋体" w:cs="宋体"/>
                <w:b/>
                <w:bCs/>
                <w:color w:val="000000"/>
                <w:sz w:val="24"/>
                <w:szCs w:val="24"/>
                <w:lang w:eastAsia="zh-CN"/>
              </w:rPr>
              <w:t>。</w:t>
            </w:r>
            <w:r>
              <w:rPr>
                <w:rFonts w:hint="eastAsia" w:ascii="宋体" w:hAnsi="宋体" w:eastAsia="宋体" w:cs="宋体"/>
                <w:b/>
                <w:bCs/>
                <w:color w:val="000000"/>
                <w:sz w:val="24"/>
                <w:szCs w:val="24"/>
              </w:rPr>
              <w:t>我们的</w:t>
            </w:r>
            <w:r>
              <w:rPr>
                <w:rFonts w:hint="eastAsia" w:ascii="宋体" w:hAnsi="宋体" w:cs="宋体"/>
                <w:b/>
                <w:bCs/>
                <w:color w:val="000000"/>
                <w:sz w:val="24"/>
                <w:szCs w:val="24"/>
                <w:lang w:eastAsia="zh-CN"/>
              </w:rPr>
              <w:t>高端国内及国外</w:t>
            </w:r>
            <w:r>
              <w:rPr>
                <w:rFonts w:hint="eastAsia" w:ascii="宋体" w:hAnsi="宋体" w:cs="宋体"/>
                <w:b/>
                <w:bCs/>
                <w:color w:val="000000" w:themeColor="text1"/>
                <w:sz w:val="24"/>
                <w:szCs w:val="24"/>
                <w:lang w:val="en-US" w:eastAsia="zh-CN"/>
                <w14:textFill>
                  <w14:solidFill>
                    <w14:schemeClr w14:val="tx1"/>
                  </w14:solidFill>
                </w14:textFill>
              </w:rPr>
              <w:t>客户</w:t>
            </w:r>
            <w:r>
              <w:rPr>
                <w:rFonts w:hint="eastAsia" w:ascii="宋体" w:hAnsi="宋体" w:eastAsia="宋体" w:cs="宋体"/>
                <w:b/>
                <w:bCs/>
                <w:color w:val="000000"/>
                <w:sz w:val="24"/>
                <w:szCs w:val="24"/>
              </w:rPr>
              <w:t>等</w:t>
            </w:r>
            <w:r>
              <w:rPr>
                <w:rFonts w:hint="eastAsia" w:ascii="宋体" w:hAnsi="宋体" w:cs="宋体"/>
                <w:b/>
                <w:bCs/>
                <w:color w:val="000000"/>
                <w:sz w:val="24"/>
                <w:szCs w:val="24"/>
                <w:lang w:eastAsia="zh-CN"/>
              </w:rPr>
              <w:t>。</w:t>
            </w:r>
            <w:r>
              <w:rPr>
                <w:rFonts w:hint="eastAsia" w:ascii="宋体" w:hAnsi="宋体" w:eastAsia="宋体" w:cs="宋体"/>
                <w:b/>
                <w:bCs/>
                <w:color w:val="000000"/>
                <w:sz w:val="24"/>
                <w:szCs w:val="24"/>
              </w:rPr>
              <w:t>现有员工</w:t>
            </w:r>
            <w:r>
              <w:rPr>
                <w:rFonts w:hint="eastAsia" w:ascii="宋体" w:hAnsi="宋体" w:cs="宋体"/>
                <w:b/>
                <w:bCs/>
                <w:color w:val="000000"/>
                <w:sz w:val="24"/>
                <w:szCs w:val="24"/>
                <w:lang w:val="en-US" w:eastAsia="zh-CN"/>
              </w:rPr>
              <w:t>26</w:t>
            </w:r>
            <w:r>
              <w:rPr>
                <w:rFonts w:hint="eastAsia" w:ascii="宋体" w:hAnsi="宋体" w:eastAsia="宋体" w:cs="宋体"/>
                <w:b/>
                <w:bCs/>
                <w:color w:val="000000"/>
                <w:sz w:val="24"/>
                <w:szCs w:val="24"/>
              </w:rPr>
              <w:t>00人</w:t>
            </w:r>
            <w:r>
              <w:rPr>
                <w:rFonts w:hint="eastAsia" w:ascii="宋体" w:hAnsi="宋体" w:cs="宋体"/>
                <w:b/>
                <w:bCs/>
                <w:color w:val="000000"/>
                <w:sz w:val="24"/>
                <w:szCs w:val="24"/>
                <w:lang w:eastAsia="zh-CN"/>
              </w:rPr>
              <w:t>以上</w:t>
            </w:r>
            <w:r>
              <w:rPr>
                <w:rFonts w:hint="eastAsia" w:ascii="宋体" w:hAnsi="宋体" w:eastAsia="宋体" w:cs="宋体"/>
                <w:b/>
                <w:bCs/>
                <w:color w:val="000000"/>
                <w:sz w:val="24"/>
                <w:szCs w:val="24"/>
              </w:rPr>
              <w:t>。目前已通过ISO 9001:2008; ISO 14001;  IATF16949:2016; QIEC QC080000:2012; UL:E351596</w:t>
            </w:r>
            <w:r>
              <w:rPr>
                <w:rFonts w:hint="eastAsia" w:ascii="宋体" w:hAnsi="宋体" w:cs="宋体"/>
                <w:b/>
                <w:bCs/>
                <w:color w:val="000000"/>
                <w:sz w:val="24"/>
                <w:szCs w:val="24"/>
                <w:lang w:eastAsia="zh-CN"/>
              </w:rPr>
              <w:t>等认证。</w:t>
            </w:r>
          </w:p>
          <w:p>
            <w:pPr>
              <w:wordWrap/>
              <w:adjustRightInd/>
              <w:snapToGrid/>
              <w:spacing w:line="320" w:lineRule="exact"/>
              <w:ind w:left="0" w:leftChars="0" w:right="0"/>
              <w:jc w:val="both"/>
              <w:textAlignment w:val="auto"/>
              <w:outlineLvl w:val="9"/>
              <w:rPr>
                <w:rFonts w:hint="eastAsia" w:ascii="宋体" w:hAnsi="宋体" w:eastAsia="宋体" w:cs="宋体"/>
                <w:b/>
                <w:bCs/>
                <w:color w:val="000000"/>
                <w:sz w:val="24"/>
                <w:szCs w:val="24"/>
              </w:rPr>
            </w:pPr>
            <w:r>
              <w:rPr>
                <w:rFonts w:hint="eastAsia" w:ascii="宋体" w:hAnsi="宋体" w:eastAsia="宋体" w:cs="宋体"/>
                <w:b/>
                <w:bCs/>
                <w:color w:val="000000"/>
                <w:sz w:val="24"/>
                <w:szCs w:val="24"/>
                <w:lang w:val="en-US" w:eastAsia="zh-CN"/>
              </w:rPr>
              <w:t xml:space="preserve">   </w:t>
            </w:r>
            <w:r>
              <w:rPr>
                <w:rFonts w:hint="eastAsia" w:ascii="宋体" w:hAnsi="宋体" w:eastAsia="宋体" w:cs="宋体"/>
                <w:b/>
                <w:bCs/>
                <w:color w:val="000000"/>
                <w:sz w:val="24"/>
                <w:szCs w:val="24"/>
              </w:rPr>
              <w:t>公司一向视人才为最宝贵的资产, 始终坚守以人为本，客户至上的宗旨；本着团结、争先、拼搏、创新的精神，严格按照质量管理体系标准，力求品质为本。</w:t>
            </w:r>
            <w:r>
              <w:rPr>
                <w:rFonts w:hint="eastAsia" w:ascii="微软雅黑" w:hAnsi="微软雅黑" w:eastAsia="微软雅黑" w:cs="微软雅黑"/>
                <w:i w:val="0"/>
                <w:caps w:val="0"/>
                <w:color w:val="383838"/>
                <w:spacing w:val="0"/>
                <w:sz w:val="21"/>
                <w:szCs w:val="21"/>
                <w:shd w:val="clear" w:fill="FFFFFF"/>
                <w:lang w:val="en-US" w:eastAsia="zh-CN"/>
              </w:rPr>
              <w:t xml:space="preserve"> </w:t>
            </w:r>
            <w:r>
              <w:rPr>
                <w:rFonts w:hint="eastAsia" w:ascii="宋体" w:hAnsi="宋体" w:eastAsia="宋体" w:cs="宋体"/>
                <w:b/>
                <w:bCs/>
                <w:color w:val="000000"/>
                <w:sz w:val="24"/>
                <w:szCs w:val="24"/>
              </w:rPr>
              <w:t>重视人才的培育与成长。并具有完善的管理制度, 倾力为每位员工提供良好的薪资待遇、广阔的个人发展空间。我们的企业文化是：“高品质、高技术、高效益、高福利”。</w:t>
            </w:r>
          </w:p>
          <w:bookmarkEnd w:id="0"/>
          <w:bookmarkEnd w:id="1"/>
          <w:p>
            <w:pPr>
              <w:pStyle w:val="2"/>
              <w:spacing w:after="312" w:afterLines="100" w:line="560" w:lineRule="exact"/>
              <w:rPr>
                <w:rFonts w:hint="eastAsia" w:eastAsia="宋体"/>
                <w:color w:val="000000"/>
                <w:sz w:val="32"/>
                <w:szCs w:val="32"/>
                <w:lang w:val="en-US" w:eastAsia="zh-CN"/>
              </w:rPr>
            </w:pPr>
            <w:r>
              <w:rPr>
                <w:rFonts w:hint="eastAsia" w:ascii="宋体" w:hAnsi="宋体" w:eastAsia="宋体" w:cs="宋体"/>
                <w:b/>
                <w:bCs/>
                <w:color w:val="000000"/>
                <w:sz w:val="24"/>
                <w:szCs w:val="24"/>
                <w:highlight w:val="yellow"/>
                <w:lang w:val="en-US" w:eastAsia="zh-CN"/>
              </w:rPr>
              <w:t xml:space="preserve">     </w:t>
            </w:r>
            <w:r>
              <w:rPr>
                <w:rFonts w:hint="eastAsia" w:ascii="宋体" w:hAnsi="宋体" w:cs="宋体"/>
                <w:b/>
                <w:bCs/>
                <w:color w:val="000000"/>
                <w:sz w:val="24"/>
                <w:szCs w:val="24"/>
                <w:highlight w:val="yellow"/>
                <w:lang w:val="en-US" w:eastAsia="zh-CN"/>
              </w:rPr>
              <w:t>二期厂房、研发大楼、变电站等、共计面</w:t>
            </w:r>
            <w:r>
              <w:rPr>
                <w:rFonts w:hint="eastAsia" w:ascii="宋体" w:hAnsi="宋体" w:eastAsia="宋体" w:cs="宋体"/>
                <w:b/>
                <w:bCs/>
                <w:color w:val="383838"/>
                <w:kern w:val="0"/>
                <w:sz w:val="24"/>
                <w:szCs w:val="24"/>
                <w:highlight w:val="yellow"/>
                <w:lang w:val="en-US" w:eastAsia="zh-CN" w:bidi="ar-SA"/>
              </w:rPr>
              <w:t>积</w:t>
            </w:r>
            <w:r>
              <w:rPr>
                <w:rFonts w:hint="eastAsia" w:ascii="宋体" w:hAnsi="宋体" w:cs="宋体"/>
                <w:b/>
                <w:bCs/>
                <w:color w:val="383838"/>
                <w:kern w:val="0"/>
                <w:sz w:val="24"/>
                <w:szCs w:val="24"/>
                <w:highlight w:val="yellow"/>
                <w:lang w:val="en-US" w:eastAsia="zh-CN" w:bidi="ar-SA"/>
              </w:rPr>
              <w:t>56</w:t>
            </w:r>
            <w:r>
              <w:rPr>
                <w:rFonts w:hint="eastAsia" w:ascii="宋体" w:hAnsi="宋体" w:cs="宋体"/>
                <w:b/>
                <w:bCs/>
                <w:color w:val="000000"/>
                <w:sz w:val="24"/>
                <w:szCs w:val="24"/>
                <w:highlight w:val="yellow"/>
                <w:lang w:val="en-US" w:eastAsia="zh-CN"/>
              </w:rPr>
              <w:t>,000平方米，2022年Q1投产使用，</w:t>
            </w:r>
            <w:r>
              <w:rPr>
                <w:rFonts w:hint="eastAsia" w:ascii="宋体" w:hAnsi="宋体" w:eastAsia="宋体" w:cs="宋体"/>
                <w:b/>
                <w:bCs/>
                <w:color w:val="000000"/>
                <w:sz w:val="24"/>
                <w:szCs w:val="24"/>
                <w:highlight w:val="yellow"/>
              </w:rPr>
              <w:t>我们期待着具有创新意识和团队合作精神的专业人才加入我们的团队,共享机遇与挑战</w:t>
            </w:r>
            <w:r>
              <w:rPr>
                <w:rFonts w:hint="eastAsia" w:ascii="宋体" w:hAnsi="宋体" w:eastAsia="宋体" w:cs="宋体"/>
                <w:b/>
                <w:bCs/>
                <w:color w:val="000000"/>
                <w:sz w:val="24"/>
                <w:szCs w:val="24"/>
                <w:highlight w:val="yellow"/>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9039" w:type="dxa"/>
            <w:gridSpan w:val="11"/>
            <w:shd w:val="clear" w:color="auto" w:fill="auto"/>
            <w:noWrap w:val="0"/>
            <w:vAlign w:val="top"/>
          </w:tcPr>
          <w:p>
            <w:pPr>
              <w:pStyle w:val="2"/>
              <w:spacing w:after="312" w:afterLines="100" w:line="560" w:lineRule="exact"/>
              <w:jc w:val="center"/>
              <w:rPr>
                <w:rFonts w:hint="eastAsia" w:ascii="宋体" w:hAnsi="宋体"/>
                <w:szCs w:val="21"/>
              </w:rPr>
            </w:pPr>
            <w:r>
              <w:rPr>
                <w:rFonts w:hint="eastAsia" w:ascii="宋体" w:hAnsi="宋体"/>
                <w:sz w:val="22"/>
                <w:szCs w:val="21"/>
              </w:rPr>
              <w:t>招聘需求信息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73" w:type="dxa"/>
            <w:shd w:val="clear" w:color="auto" w:fill="auto"/>
            <w:noWrap w:val="0"/>
            <w:vAlign w:val="center"/>
          </w:tcPr>
          <w:p>
            <w:pPr>
              <w:spacing w:line="280" w:lineRule="exact"/>
              <w:jc w:val="center"/>
              <w:rPr>
                <w:rFonts w:ascii="宋体" w:hAnsi="宋体"/>
                <w:szCs w:val="21"/>
              </w:rPr>
            </w:pPr>
            <w:r>
              <w:rPr>
                <w:rFonts w:hint="eastAsia" w:ascii="宋体" w:hAnsi="宋体"/>
                <w:szCs w:val="21"/>
              </w:rPr>
              <w:t>序号</w:t>
            </w:r>
          </w:p>
        </w:tc>
        <w:tc>
          <w:tcPr>
            <w:tcW w:w="1414" w:type="dxa"/>
            <w:gridSpan w:val="2"/>
            <w:shd w:val="clear" w:color="auto" w:fill="auto"/>
            <w:noWrap w:val="0"/>
            <w:vAlign w:val="center"/>
          </w:tcPr>
          <w:p>
            <w:pPr>
              <w:spacing w:line="280" w:lineRule="exact"/>
              <w:jc w:val="center"/>
              <w:rPr>
                <w:rFonts w:ascii="宋体" w:hAnsi="宋体"/>
                <w:szCs w:val="21"/>
              </w:rPr>
            </w:pPr>
            <w:r>
              <w:rPr>
                <w:rFonts w:hint="eastAsia" w:ascii="宋体" w:hAnsi="宋体"/>
                <w:szCs w:val="21"/>
              </w:rPr>
              <w:t>岗位</w:t>
            </w:r>
          </w:p>
          <w:p>
            <w:pPr>
              <w:spacing w:line="280" w:lineRule="exact"/>
              <w:jc w:val="center"/>
              <w:rPr>
                <w:rFonts w:ascii="宋体" w:hAnsi="宋体"/>
                <w:szCs w:val="21"/>
              </w:rPr>
            </w:pPr>
            <w:r>
              <w:rPr>
                <w:rFonts w:hint="eastAsia" w:ascii="宋体" w:hAnsi="宋体"/>
                <w:szCs w:val="21"/>
              </w:rPr>
              <w:t>名称</w:t>
            </w:r>
          </w:p>
        </w:tc>
        <w:tc>
          <w:tcPr>
            <w:tcW w:w="848" w:type="dxa"/>
            <w:shd w:val="clear" w:color="auto" w:fill="auto"/>
            <w:noWrap w:val="0"/>
            <w:vAlign w:val="center"/>
          </w:tcPr>
          <w:p>
            <w:pPr>
              <w:spacing w:line="280" w:lineRule="exact"/>
              <w:jc w:val="center"/>
              <w:rPr>
                <w:rFonts w:ascii="宋体" w:hAnsi="宋体"/>
                <w:szCs w:val="21"/>
              </w:rPr>
            </w:pPr>
            <w:r>
              <w:rPr>
                <w:rFonts w:hint="eastAsia" w:ascii="宋体" w:hAnsi="宋体"/>
                <w:szCs w:val="21"/>
              </w:rPr>
              <w:t>需求</w:t>
            </w:r>
          </w:p>
          <w:p>
            <w:pPr>
              <w:spacing w:line="280" w:lineRule="exact"/>
              <w:jc w:val="center"/>
              <w:rPr>
                <w:rFonts w:ascii="宋体" w:hAnsi="宋体"/>
                <w:szCs w:val="21"/>
              </w:rPr>
            </w:pPr>
            <w:r>
              <w:rPr>
                <w:rFonts w:hint="eastAsia" w:ascii="宋体" w:hAnsi="宋体"/>
                <w:szCs w:val="21"/>
              </w:rPr>
              <w:t>人数</w:t>
            </w:r>
          </w:p>
        </w:tc>
        <w:tc>
          <w:tcPr>
            <w:tcW w:w="849" w:type="dxa"/>
            <w:shd w:val="clear" w:color="auto" w:fill="auto"/>
            <w:noWrap w:val="0"/>
            <w:vAlign w:val="center"/>
          </w:tcPr>
          <w:p>
            <w:pPr>
              <w:spacing w:line="280" w:lineRule="exact"/>
              <w:jc w:val="center"/>
              <w:rPr>
                <w:rFonts w:ascii="宋体" w:hAnsi="宋体"/>
                <w:szCs w:val="21"/>
              </w:rPr>
            </w:pPr>
            <w:r>
              <w:rPr>
                <w:rFonts w:hint="eastAsia" w:ascii="宋体" w:hAnsi="宋体"/>
                <w:szCs w:val="21"/>
              </w:rPr>
              <w:t>学历</w:t>
            </w:r>
          </w:p>
          <w:p>
            <w:pPr>
              <w:spacing w:line="280" w:lineRule="exact"/>
              <w:jc w:val="center"/>
              <w:rPr>
                <w:rFonts w:ascii="宋体" w:hAnsi="宋体"/>
                <w:szCs w:val="21"/>
              </w:rPr>
            </w:pPr>
            <w:r>
              <w:rPr>
                <w:rFonts w:hint="eastAsia" w:ascii="宋体" w:hAnsi="宋体"/>
                <w:szCs w:val="21"/>
              </w:rPr>
              <w:t>要求</w:t>
            </w:r>
          </w:p>
        </w:tc>
        <w:tc>
          <w:tcPr>
            <w:tcW w:w="989" w:type="dxa"/>
            <w:gridSpan w:val="2"/>
            <w:shd w:val="clear" w:color="auto" w:fill="auto"/>
            <w:noWrap w:val="0"/>
            <w:vAlign w:val="center"/>
          </w:tcPr>
          <w:p>
            <w:pPr>
              <w:spacing w:line="280" w:lineRule="exact"/>
              <w:jc w:val="center"/>
              <w:rPr>
                <w:rFonts w:ascii="宋体" w:hAnsi="宋体"/>
                <w:szCs w:val="21"/>
              </w:rPr>
            </w:pPr>
            <w:r>
              <w:rPr>
                <w:rFonts w:hint="eastAsia" w:ascii="宋体" w:hAnsi="宋体"/>
                <w:szCs w:val="21"/>
              </w:rPr>
              <w:t>对应专业方向</w:t>
            </w:r>
          </w:p>
        </w:tc>
        <w:tc>
          <w:tcPr>
            <w:tcW w:w="849" w:type="dxa"/>
            <w:shd w:val="clear" w:color="auto" w:fill="auto"/>
            <w:noWrap w:val="0"/>
            <w:vAlign w:val="center"/>
          </w:tcPr>
          <w:p>
            <w:pPr>
              <w:spacing w:line="280" w:lineRule="exact"/>
              <w:jc w:val="center"/>
              <w:rPr>
                <w:rFonts w:ascii="宋体" w:hAnsi="宋体"/>
                <w:szCs w:val="21"/>
              </w:rPr>
            </w:pPr>
            <w:r>
              <w:rPr>
                <w:rFonts w:hint="eastAsia" w:ascii="宋体" w:hAnsi="宋体"/>
                <w:szCs w:val="21"/>
              </w:rPr>
              <w:t>月综合</w:t>
            </w:r>
          </w:p>
          <w:p>
            <w:pPr>
              <w:spacing w:line="280" w:lineRule="exact"/>
              <w:jc w:val="center"/>
              <w:rPr>
                <w:rFonts w:ascii="宋体" w:hAnsi="宋体"/>
                <w:szCs w:val="21"/>
              </w:rPr>
            </w:pPr>
            <w:r>
              <w:rPr>
                <w:rFonts w:hint="eastAsia" w:ascii="宋体" w:hAnsi="宋体"/>
                <w:szCs w:val="21"/>
              </w:rPr>
              <w:t>薪资</w:t>
            </w:r>
          </w:p>
        </w:tc>
        <w:tc>
          <w:tcPr>
            <w:tcW w:w="3417" w:type="dxa"/>
            <w:gridSpan w:val="3"/>
            <w:shd w:val="clear" w:color="auto" w:fill="auto"/>
            <w:noWrap w:val="0"/>
            <w:vAlign w:val="center"/>
          </w:tcPr>
          <w:p>
            <w:pPr>
              <w:spacing w:line="280" w:lineRule="exact"/>
              <w:jc w:val="center"/>
              <w:rPr>
                <w:rFonts w:ascii="宋体" w:hAnsi="宋体"/>
                <w:szCs w:val="21"/>
              </w:rPr>
            </w:pPr>
            <w:r>
              <w:rPr>
                <w:rFonts w:hint="eastAsia" w:ascii="宋体" w:hAnsi="宋体"/>
                <w:szCs w:val="21"/>
              </w:rPr>
              <w:t>其他条件或信息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673" w:type="dxa"/>
            <w:shd w:val="clear" w:color="auto" w:fill="auto"/>
            <w:noWrap w:val="0"/>
            <w:vAlign w:val="center"/>
          </w:tcPr>
          <w:p>
            <w:pPr>
              <w:spacing w:line="280" w:lineRule="exact"/>
              <w:jc w:val="center"/>
              <w:rPr>
                <w:rFonts w:hint="eastAsia" w:ascii="宋体" w:hAnsi="宋体" w:eastAsiaTheme="minorEastAsia"/>
                <w:szCs w:val="21"/>
                <w:lang w:val="en-US" w:eastAsia="zh-CN"/>
              </w:rPr>
            </w:pPr>
            <w:r>
              <w:rPr>
                <w:rFonts w:hint="eastAsia" w:ascii="宋体" w:hAnsi="宋体"/>
                <w:szCs w:val="21"/>
                <w:lang w:val="en-US" w:eastAsia="zh-CN"/>
              </w:rPr>
              <w:t>1</w:t>
            </w:r>
          </w:p>
        </w:tc>
        <w:tc>
          <w:tcPr>
            <w:tcW w:w="1414" w:type="dxa"/>
            <w:gridSpan w:val="2"/>
            <w:shd w:val="clear" w:color="auto" w:fill="auto"/>
            <w:noWrap w:val="0"/>
            <w:vAlign w:val="center"/>
          </w:tcPr>
          <w:p>
            <w:pPr>
              <w:spacing w:line="280" w:lineRule="exact"/>
              <w:jc w:val="center"/>
              <w:rPr>
                <w:rFonts w:hint="eastAsia" w:ascii="宋体" w:hAnsi="宋体" w:eastAsiaTheme="minorEastAsia"/>
                <w:szCs w:val="21"/>
                <w:lang w:eastAsia="zh-CN"/>
              </w:rPr>
            </w:pPr>
            <w:r>
              <w:rPr>
                <w:rFonts w:hint="eastAsia" w:ascii="宋体" w:hAnsi="宋体"/>
                <w:szCs w:val="21"/>
                <w:lang w:eastAsia="zh-CN"/>
              </w:rPr>
              <w:t>储备干部</w:t>
            </w:r>
          </w:p>
        </w:tc>
        <w:tc>
          <w:tcPr>
            <w:tcW w:w="848" w:type="dxa"/>
            <w:shd w:val="clear" w:color="auto" w:fill="auto"/>
            <w:noWrap w:val="0"/>
            <w:vAlign w:val="center"/>
          </w:tcPr>
          <w:p>
            <w:pPr>
              <w:spacing w:line="280" w:lineRule="exact"/>
              <w:jc w:val="center"/>
              <w:rPr>
                <w:rFonts w:hint="default" w:ascii="宋体" w:hAnsi="宋体" w:eastAsiaTheme="minorEastAsia"/>
                <w:szCs w:val="21"/>
                <w:lang w:val="en-US" w:eastAsia="zh-CN"/>
              </w:rPr>
            </w:pPr>
            <w:r>
              <w:rPr>
                <w:rFonts w:hint="eastAsia" w:ascii="宋体" w:hAnsi="宋体"/>
                <w:szCs w:val="21"/>
                <w:lang w:val="en-US" w:eastAsia="zh-CN"/>
              </w:rPr>
              <w:t>10</w:t>
            </w:r>
          </w:p>
        </w:tc>
        <w:tc>
          <w:tcPr>
            <w:tcW w:w="849" w:type="dxa"/>
            <w:shd w:val="clear" w:color="auto" w:fill="auto"/>
            <w:noWrap w:val="0"/>
            <w:vAlign w:val="center"/>
          </w:tcPr>
          <w:p>
            <w:pPr>
              <w:spacing w:line="280" w:lineRule="exact"/>
              <w:jc w:val="center"/>
              <w:rPr>
                <w:rFonts w:hint="eastAsia" w:ascii="宋体" w:hAnsi="宋体" w:eastAsiaTheme="minorEastAsia"/>
                <w:szCs w:val="21"/>
                <w:lang w:eastAsia="zh-CN"/>
              </w:rPr>
            </w:pPr>
            <w:r>
              <w:rPr>
                <w:rFonts w:hint="eastAsia" w:ascii="宋体" w:hAnsi="宋体"/>
                <w:szCs w:val="21"/>
                <w:lang w:eastAsia="zh-CN"/>
              </w:rPr>
              <w:t>本科以上</w:t>
            </w:r>
          </w:p>
        </w:tc>
        <w:tc>
          <w:tcPr>
            <w:tcW w:w="989" w:type="dxa"/>
            <w:gridSpan w:val="2"/>
            <w:shd w:val="clear" w:color="auto" w:fill="auto"/>
            <w:noWrap w:val="0"/>
            <w:vAlign w:val="center"/>
          </w:tcPr>
          <w:p>
            <w:pPr>
              <w:spacing w:line="280" w:lineRule="exact"/>
              <w:jc w:val="center"/>
              <w:rPr>
                <w:rFonts w:hint="default" w:ascii="宋体" w:hAnsi="宋体" w:eastAsiaTheme="minorEastAsia"/>
                <w:szCs w:val="21"/>
                <w:lang w:val="en-US" w:eastAsia="zh-CN"/>
              </w:rPr>
            </w:pPr>
            <w:r>
              <w:rPr>
                <w:rFonts w:hint="eastAsia" w:ascii="宋体" w:hAnsi="宋体"/>
                <w:szCs w:val="21"/>
                <w:lang w:eastAsia="zh-CN"/>
              </w:rPr>
              <w:t>电子</w:t>
            </w:r>
            <w:r>
              <w:rPr>
                <w:rFonts w:hint="eastAsia" w:ascii="宋体" w:hAnsi="宋体"/>
                <w:szCs w:val="21"/>
                <w:lang w:val="en-US" w:eastAsia="zh-CN"/>
              </w:rPr>
              <w:t xml:space="preserve"> 材料 化学</w:t>
            </w:r>
          </w:p>
        </w:tc>
        <w:tc>
          <w:tcPr>
            <w:tcW w:w="849" w:type="dxa"/>
            <w:shd w:val="clear" w:color="auto" w:fill="auto"/>
            <w:noWrap w:val="0"/>
            <w:vAlign w:val="center"/>
          </w:tcPr>
          <w:p>
            <w:pPr>
              <w:spacing w:line="280" w:lineRule="exact"/>
              <w:jc w:val="center"/>
              <w:rPr>
                <w:rFonts w:hint="default" w:ascii="宋体" w:hAnsi="宋体" w:eastAsiaTheme="minorEastAsia"/>
                <w:szCs w:val="21"/>
                <w:lang w:val="en-US" w:eastAsia="zh-CN"/>
              </w:rPr>
            </w:pPr>
            <w:r>
              <w:rPr>
                <w:rFonts w:hint="eastAsia" w:ascii="宋体" w:hAnsi="宋体"/>
                <w:szCs w:val="21"/>
                <w:lang w:val="en-US" w:eastAsia="zh-CN"/>
              </w:rPr>
              <w:t>6500</w:t>
            </w:r>
          </w:p>
        </w:tc>
        <w:tc>
          <w:tcPr>
            <w:tcW w:w="3417" w:type="dxa"/>
            <w:gridSpan w:val="3"/>
            <w:shd w:val="clear" w:color="auto" w:fill="auto"/>
            <w:noWrap w:val="0"/>
            <w:vAlign w:val="center"/>
          </w:tcPr>
          <w:p>
            <w:pPr>
              <w:spacing w:line="280" w:lineRule="exact"/>
              <w:jc w:val="center"/>
              <w:rPr>
                <w:rFonts w:hint="default" w:ascii="宋体" w:hAnsi="宋体" w:eastAsiaTheme="minorEastAsia"/>
                <w:szCs w:val="21"/>
                <w:lang w:val="en-US" w:eastAsia="zh-CN"/>
              </w:rPr>
            </w:pPr>
            <w:r>
              <w:rPr>
                <w:rFonts w:hint="eastAsia" w:cs="宋体"/>
                <w:color w:val="000000"/>
                <w:sz w:val="20"/>
                <w:szCs w:val="20"/>
                <w:lang w:val="en-US" w:eastAsia="zh-CN"/>
              </w:rPr>
              <w:t xml:space="preserve">电子专业系列  </w:t>
            </w:r>
          </w:p>
        </w:tc>
      </w:tr>
    </w:tbl>
    <w:p>
      <w:pPr>
        <w:jc w:val="left"/>
        <w:rPr>
          <w:rFonts w:ascii="仿宋_GB2312" w:hAnsi="仿宋_GB2312" w:eastAsia="仿宋_GB2312" w:cs="仿宋_GB2312"/>
          <w:b/>
          <w:bCs/>
          <w:sz w:val="24"/>
        </w:rPr>
      </w:pPr>
      <w:r>
        <w:rPr>
          <w:rFonts w:hint="eastAsia" w:ascii="仿宋_GB2312" w:hAnsi="仿宋_GB2312" w:eastAsia="仿宋_GB2312" w:cs="仿宋_GB2312"/>
          <w:b/>
          <w:bCs/>
          <w:sz w:val="24"/>
        </w:rPr>
        <w:t>联系电话：0512-68414172、15850110314</w:t>
      </w:r>
    </w:p>
    <w:p>
      <w:pPr>
        <w:jc w:val="left"/>
        <w:rPr>
          <w:rFonts w:ascii="仿宋_GB2312" w:hAnsi="仿宋_GB2312" w:eastAsia="仿宋_GB2312" w:cs="仿宋_GB2312"/>
          <w:b/>
          <w:bCs/>
          <w:sz w:val="24"/>
        </w:rPr>
      </w:pPr>
      <w:r>
        <w:rPr>
          <w:rFonts w:hint="eastAsia" w:ascii="仿宋_GB2312" w:hAnsi="仿宋_GB2312" w:eastAsia="仿宋_GB2312" w:cs="仿宋_GB2312"/>
          <w:b/>
          <w:bCs/>
          <w:sz w:val="24"/>
        </w:rPr>
        <w:t>报送邮箱：</w:t>
      </w:r>
      <w:r>
        <w:rPr>
          <w:rFonts w:ascii="仿宋_GB2312" w:hAnsi="仿宋_GB2312" w:eastAsia="仿宋_GB2312" w:cs="仿宋_GB2312"/>
          <w:b/>
          <w:bCs/>
          <w:sz w:val="24"/>
        </w:rPr>
        <w:t>cl.song@sndhr.cn</w:t>
      </w:r>
    </w:p>
    <w:p>
      <w:bookmarkStart w:id="3" w:name="_GoBack"/>
      <w:bookmarkEnd w:id="3"/>
    </w:p>
    <w:sectPr>
      <w:footerReference r:id="rId3" w:type="default"/>
      <w:footerReference r:id="rId4" w:type="even"/>
      <w:pgSz w:w="11906" w:h="16838"/>
      <w:pgMar w:top="2041" w:right="1474" w:bottom="1985" w:left="1588" w:header="851" w:footer="15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00"/>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2D3656"/>
    <w:rsid w:val="01311D07"/>
    <w:rsid w:val="1D424501"/>
    <w:rsid w:val="1E9341D8"/>
    <w:rsid w:val="1FE731AE"/>
    <w:rsid w:val="39593221"/>
    <w:rsid w:val="44493389"/>
    <w:rsid w:val="482D3656"/>
    <w:rsid w:val="4B0D43FF"/>
    <w:rsid w:val="4E7F2212"/>
    <w:rsid w:val="5E84619B"/>
    <w:rsid w:val="756716B2"/>
    <w:rsid w:val="7C611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2022-03-04T23:45:00Z</dcterms:created>
  <dc:creator>dengjiawei</dc:creator>
  <cp:lastModifiedBy>铿锵玫瑰Alice</cp:lastModifiedBy>
  <dcterms:modified xsi:type="dcterms:W3CDTF">2022-03-08T01:39:15Z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